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Lines/>
        <w:tabs>
          <w:tab w:val="left" w:pos="567"/>
          <w:tab w:val="left" w:pos="851"/>
          <w:tab w:val="left" w:pos="1134"/>
        </w:tabs>
        <w:rPr>
          <w:rFonts w:ascii="Calibri" w:eastAsia="Times New Roman" w:hAnsi="Calibri" w:cs="Calibri"/>
          <w:i/>
          <w:noProof/>
          <w:u w:val="single"/>
          <w:lang w:eastAsia="fr-FR"/>
        </w:rPr>
      </w:pPr>
      <w:r>
        <w:rPr>
          <w:rFonts w:ascii="Calibri" w:hAnsi="Calibri"/>
          <w:u w:val="single"/>
        </w:rPr>
        <w:t>Annexe 3 </w:t>
      </w:r>
      <w:r>
        <w:rPr>
          <w:rFonts w:ascii="Calibri" w:hAnsi="Calibri"/>
        </w:rPr>
        <w:t>: Identifiants Chorus pour la facturation</w:t>
      </w:r>
      <w:r>
        <w:rPr>
          <w:rFonts w:ascii="Calibri" w:hAnsi="Calibri"/>
          <w:u w:val="single"/>
        </w:rPr>
        <w:t> </w:t>
      </w:r>
    </w:p>
    <w:p>
      <w:pPr>
        <w:keepLines/>
        <w:tabs>
          <w:tab w:val="left" w:pos="567"/>
          <w:tab w:val="left" w:pos="851"/>
          <w:tab w:val="left" w:pos="1134"/>
        </w:tabs>
        <w:rPr>
          <w:rFonts w:ascii="Calibri" w:eastAsia="Times New Roman" w:hAnsi="Calibri" w:cs="Calibri"/>
          <w:noProof/>
          <w:lang w:eastAsia="fr-FR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61"/>
        <w:gridCol w:w="3319"/>
      </w:tblGrid>
      <w:tr>
        <w:tc>
          <w:tcPr>
            <w:tcW w:w="3474" w:type="dxa"/>
            <w:shd w:val="clear" w:color="auto" w:fill="auto"/>
          </w:tcPr>
          <w:p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fr-FR"/>
              </w:rPr>
              <w:t>Etablissement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Siret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code service</w:t>
            </w: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CHU Besançon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26 250 176 000 264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Louis Pasteur Dole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26 390 004 500 018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Centre Hospitalier de Haute-Comté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26 250 462 400 012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St Louis Ornans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262 504 343 000 19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St Croix Baume les Dames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262 500 473 000 18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Paul Nappez Morteau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262 504 111 000 10     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ES de Quingey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262 504 756 000 12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CDS Les Tilleroyes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262 501 778 000 19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CJW </w:t>
            </w:r>
            <w:proofErr w:type="spellStart"/>
            <w:r>
              <w:rPr>
                <w:rFonts w:ascii="Calibri" w:hAnsi="Calibri" w:cs="Calibri"/>
                <w:sz w:val="24"/>
              </w:rPr>
              <w:t>Avanne</w:t>
            </w:r>
            <w:proofErr w:type="spellEnd"/>
          </w:p>
        </w:tc>
        <w:tc>
          <w:tcPr>
            <w:tcW w:w="3061" w:type="dxa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262 506 736 000 12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CLS Bellevaux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262 501 752 001 39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CHS St </w:t>
            </w:r>
            <w:proofErr w:type="spellStart"/>
            <w:r>
              <w:rPr>
                <w:rFonts w:ascii="Calibri" w:hAnsi="Calibri" w:cs="Calibri"/>
                <w:sz w:val="24"/>
              </w:rPr>
              <w:t>Ylie</w:t>
            </w:r>
            <w:proofErr w:type="spellEnd"/>
          </w:p>
        </w:tc>
        <w:tc>
          <w:tcPr>
            <w:tcW w:w="3061" w:type="dxa"/>
          </w:tcPr>
          <w:p>
            <w:pPr>
              <w:pStyle w:val="RedTx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263 900 144 000 19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Novillars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262 504 293 000 16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RedTx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Hôpital Nord Franche-Comté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RedTx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269 001 293 002 09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RedTxt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</w:tbl>
    <w:p/>
    <w:p/>
    <w:p>
      <w:r>
        <w:t xml:space="preserve"> 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609FC-EE46-4143-8A08-0E4D518B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pPr>
      <w:keepLines/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Marie Blandin</cp:lastModifiedBy>
  <cp:revision>2</cp:revision>
  <dcterms:created xsi:type="dcterms:W3CDTF">2023-06-15T14:02:00Z</dcterms:created>
  <dcterms:modified xsi:type="dcterms:W3CDTF">2025-10-31T14:18:00Z</dcterms:modified>
</cp:coreProperties>
</file>